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19C" w:rsidRDefault="00C9319C" w:rsidP="00C9319C">
      <w:pPr>
        <w:widowControl/>
        <w:jc w:val="left"/>
        <w:rPr>
          <w:rFonts w:ascii="微软雅黑" w:eastAsia="微软雅黑" w:hAnsi="微软雅黑" w:cs="宋体" w:hint="eastAsia"/>
          <w:color w:val="000000"/>
          <w:kern w:val="0"/>
          <w:szCs w:val="21"/>
        </w:rPr>
      </w:pPr>
      <w:r>
        <w:rPr>
          <w:rFonts w:ascii="微软雅黑" w:eastAsia="微软雅黑" w:hAnsi="微软雅黑" w:cs="宋体" w:hint="eastAsia"/>
          <w:b/>
          <w:bCs/>
          <w:color w:val="000000"/>
          <w:kern w:val="0"/>
          <w:szCs w:val="21"/>
        </w:rPr>
        <w:t>报告题目:</w:t>
      </w:r>
      <w:r w:rsidRPr="00C9319C">
        <w:rPr>
          <w:rFonts w:ascii="微软雅黑" w:eastAsia="微软雅黑" w:hAnsi="微软雅黑" w:cs="宋体" w:hint="eastAsia"/>
          <w:color w:val="000000"/>
          <w:kern w:val="0"/>
          <w:szCs w:val="21"/>
        </w:rPr>
        <w:t> Hybrid inorganic/organic interfaces from a semiconductor's perspective  </w:t>
      </w:r>
    </w:p>
    <w:p w:rsidR="00C9319C" w:rsidRPr="00C9319C" w:rsidRDefault="00C9319C" w:rsidP="00C9319C">
      <w:pPr>
        <w:widowControl/>
        <w:jc w:val="left"/>
        <w:rPr>
          <w:rFonts w:ascii="微软雅黑" w:eastAsia="微软雅黑" w:hAnsi="微软雅黑" w:cs="宋体" w:hint="eastAsia"/>
          <w:color w:val="000000"/>
          <w:kern w:val="0"/>
          <w:szCs w:val="21"/>
        </w:rPr>
      </w:pPr>
      <w:r w:rsidRPr="00C9319C">
        <w:rPr>
          <w:rFonts w:ascii="微软雅黑" w:eastAsia="微软雅黑" w:hAnsi="微软雅黑" w:cs="宋体" w:hint="eastAsia"/>
          <w:b/>
          <w:bCs/>
          <w:color w:val="000000"/>
          <w:kern w:val="0"/>
          <w:szCs w:val="21"/>
        </w:rPr>
        <w:t>报告人：</w:t>
      </w:r>
      <w:r w:rsidRPr="00C9319C">
        <w:rPr>
          <w:rFonts w:ascii="微软雅黑" w:eastAsia="微软雅黑" w:hAnsi="微软雅黑" w:cs="宋体" w:hint="eastAsia"/>
          <w:color w:val="000000"/>
          <w:kern w:val="0"/>
          <w:szCs w:val="21"/>
        </w:rPr>
        <w:t xml:space="preserve">Patrick </w:t>
      </w:r>
      <w:proofErr w:type="spellStart"/>
      <w:r w:rsidRPr="00C9319C">
        <w:rPr>
          <w:rFonts w:ascii="微软雅黑" w:eastAsia="微软雅黑" w:hAnsi="微软雅黑" w:cs="宋体" w:hint="eastAsia"/>
          <w:color w:val="000000"/>
          <w:kern w:val="0"/>
          <w:szCs w:val="21"/>
        </w:rPr>
        <w:t>Rinke</w:t>
      </w:r>
      <w:proofErr w:type="spellEnd"/>
      <w:r w:rsidRPr="00C9319C">
        <w:rPr>
          <w:rFonts w:ascii="微软雅黑" w:eastAsia="微软雅黑" w:hAnsi="微软雅黑" w:cs="宋体" w:hint="eastAsia"/>
          <w:color w:val="000000"/>
          <w:kern w:val="0"/>
          <w:szCs w:val="21"/>
          <w:shd w:val="clear" w:color="auto" w:fill="CCE8CF"/>
        </w:rPr>
        <w:t xml:space="preserve">           </w:t>
      </w:r>
    </w:p>
    <w:p w:rsidR="00C9319C" w:rsidRPr="00C9319C" w:rsidRDefault="00C9319C" w:rsidP="00C9319C">
      <w:pPr>
        <w:widowControl/>
        <w:adjustRightInd w:val="0"/>
        <w:jc w:val="left"/>
        <w:rPr>
          <w:rFonts w:ascii="宋体" w:eastAsia="宋体" w:hAnsi="宋体" w:cs="宋体" w:hint="eastAsia"/>
          <w:color w:val="000000"/>
          <w:kern w:val="0"/>
          <w:sz w:val="24"/>
          <w:szCs w:val="24"/>
          <w:shd w:val="clear" w:color="auto" w:fill="CCE8CF"/>
        </w:rPr>
      </w:pPr>
      <w:r w:rsidRPr="00C9319C">
        <w:rPr>
          <w:rFonts w:ascii="微软雅黑" w:eastAsia="微软雅黑" w:hAnsi="微软雅黑" w:cs="Calibri" w:hint="eastAsia"/>
          <w:color w:val="000000"/>
          <w:kern w:val="0"/>
          <w:szCs w:val="21"/>
          <w:shd w:val="clear" w:color="auto" w:fill="CCE8CF"/>
        </w:rPr>
        <w:t xml:space="preserve">              </w:t>
      </w:r>
      <w:r w:rsidRPr="00C9319C">
        <w:rPr>
          <w:rFonts w:ascii="微软雅黑" w:eastAsia="微软雅黑" w:hAnsi="微软雅黑" w:cs="Times New Roman" w:hint="eastAsia"/>
          <w:i/>
          <w:iCs/>
          <w:color w:val="000000"/>
          <w:kern w:val="0"/>
          <w:lang w:eastAsia="en-US"/>
        </w:rPr>
        <w:t>Fritz-Haber-</w:t>
      </w:r>
      <w:proofErr w:type="spellStart"/>
      <w:r w:rsidRPr="00C9319C">
        <w:rPr>
          <w:rFonts w:ascii="微软雅黑" w:eastAsia="微软雅黑" w:hAnsi="微软雅黑" w:cs="Times New Roman" w:hint="eastAsia"/>
          <w:i/>
          <w:iCs/>
          <w:color w:val="000000"/>
          <w:kern w:val="0"/>
          <w:lang w:eastAsia="en-US"/>
        </w:rPr>
        <w:t>Institut</w:t>
      </w:r>
      <w:proofErr w:type="spellEnd"/>
      <w:r w:rsidRPr="00C9319C">
        <w:rPr>
          <w:rFonts w:ascii="微软雅黑" w:eastAsia="微软雅黑" w:hAnsi="微软雅黑" w:cs="Times New Roman" w:hint="eastAsia"/>
          <w:i/>
          <w:iCs/>
          <w:color w:val="000000"/>
          <w:kern w:val="0"/>
          <w:lang w:eastAsia="en-US"/>
        </w:rPr>
        <w:t xml:space="preserve"> </w:t>
      </w:r>
      <w:proofErr w:type="spellStart"/>
      <w:r w:rsidRPr="00C9319C">
        <w:rPr>
          <w:rFonts w:ascii="微软雅黑" w:eastAsia="微软雅黑" w:hAnsi="微软雅黑" w:cs="Times New Roman" w:hint="eastAsia"/>
          <w:i/>
          <w:iCs/>
          <w:color w:val="000000"/>
          <w:kern w:val="0"/>
          <w:lang w:eastAsia="en-US"/>
        </w:rPr>
        <w:t>der</w:t>
      </w:r>
      <w:proofErr w:type="spellEnd"/>
      <w:r w:rsidRPr="00C9319C">
        <w:rPr>
          <w:rFonts w:ascii="微软雅黑" w:eastAsia="微软雅黑" w:hAnsi="微软雅黑" w:cs="Times New Roman" w:hint="eastAsia"/>
          <w:i/>
          <w:iCs/>
          <w:color w:val="000000"/>
          <w:kern w:val="0"/>
          <w:lang w:eastAsia="en-US"/>
        </w:rPr>
        <w:t xml:space="preserve"> Max-Planck-</w:t>
      </w:r>
      <w:proofErr w:type="spellStart"/>
      <w:r w:rsidRPr="00C9319C">
        <w:rPr>
          <w:rFonts w:ascii="微软雅黑" w:eastAsia="微软雅黑" w:hAnsi="微软雅黑" w:cs="Times New Roman" w:hint="eastAsia"/>
          <w:i/>
          <w:iCs/>
          <w:color w:val="000000"/>
          <w:kern w:val="0"/>
          <w:lang w:eastAsia="en-US"/>
        </w:rPr>
        <w:t>Gesellschaft</w:t>
      </w:r>
      <w:proofErr w:type="spellEnd"/>
      <w:r w:rsidRPr="00C9319C">
        <w:rPr>
          <w:rFonts w:ascii="宋体" w:eastAsia="宋体" w:hAnsi="宋体" w:cs="Calibri"/>
          <w:color w:val="000000"/>
          <w:kern w:val="0"/>
          <w:sz w:val="24"/>
          <w:szCs w:val="24"/>
          <w:shd w:val="clear" w:color="auto" w:fill="CCE8CF"/>
        </w:rPr>
        <w:t xml:space="preserve"> </w:t>
      </w:r>
    </w:p>
    <w:p w:rsidR="00C9319C" w:rsidRPr="00C9319C" w:rsidRDefault="00C9319C" w:rsidP="00C9319C">
      <w:pPr>
        <w:widowControl/>
        <w:jc w:val="left"/>
        <w:rPr>
          <w:rFonts w:ascii="微软雅黑" w:eastAsia="微软雅黑" w:hAnsi="微软雅黑" w:cs="宋体"/>
          <w:color w:val="000000"/>
          <w:kern w:val="0"/>
          <w:szCs w:val="21"/>
        </w:rPr>
      </w:pPr>
      <w:r w:rsidRPr="00C9319C">
        <w:rPr>
          <w:rFonts w:ascii="微软雅黑" w:eastAsia="微软雅黑" w:hAnsi="微软雅黑" w:cs="宋体" w:hint="eastAsia"/>
          <w:b/>
          <w:bCs/>
          <w:color w:val="000000"/>
          <w:kern w:val="0"/>
          <w:szCs w:val="21"/>
        </w:rPr>
        <w:t>时间</w:t>
      </w:r>
      <w:r w:rsidRPr="00C9319C">
        <w:rPr>
          <w:rFonts w:ascii="微软雅黑" w:eastAsia="微软雅黑" w:hAnsi="微软雅黑" w:cs="宋体" w:hint="eastAsia"/>
          <w:color w:val="000000"/>
          <w:kern w:val="0"/>
          <w:szCs w:val="21"/>
        </w:rPr>
        <w:t>：2012年10月18日（周四）16:00</w:t>
      </w:r>
    </w:p>
    <w:p w:rsidR="00C9319C" w:rsidRPr="00C9319C" w:rsidRDefault="00C9319C" w:rsidP="00C9319C">
      <w:pPr>
        <w:widowControl/>
        <w:jc w:val="left"/>
        <w:rPr>
          <w:rFonts w:ascii="微软雅黑" w:eastAsia="微软雅黑" w:hAnsi="微软雅黑" w:cs="宋体" w:hint="eastAsia"/>
          <w:color w:val="000000"/>
          <w:kern w:val="0"/>
          <w:szCs w:val="21"/>
        </w:rPr>
      </w:pPr>
      <w:r w:rsidRPr="00C9319C">
        <w:rPr>
          <w:rFonts w:ascii="微软雅黑" w:eastAsia="微软雅黑" w:hAnsi="微软雅黑" w:cs="宋体" w:hint="eastAsia"/>
          <w:b/>
          <w:bCs/>
          <w:color w:val="000000"/>
          <w:kern w:val="0"/>
          <w:szCs w:val="21"/>
        </w:rPr>
        <w:t>地点</w:t>
      </w:r>
      <w:r w:rsidRPr="00C9319C">
        <w:rPr>
          <w:rFonts w:ascii="微软雅黑" w:eastAsia="微软雅黑" w:hAnsi="微软雅黑" w:cs="宋体" w:hint="eastAsia"/>
          <w:color w:val="000000"/>
          <w:kern w:val="0"/>
          <w:szCs w:val="21"/>
        </w:rPr>
        <w:t>：理科楼郑裕彤讲堂  </w:t>
      </w:r>
    </w:p>
    <w:p w:rsidR="00C9319C" w:rsidRPr="00C9319C" w:rsidRDefault="00C9319C" w:rsidP="00C9319C">
      <w:pPr>
        <w:widowControl/>
        <w:jc w:val="left"/>
        <w:rPr>
          <w:rFonts w:ascii="微软雅黑" w:eastAsia="微软雅黑" w:hAnsi="微软雅黑" w:cs="宋体" w:hint="eastAsia"/>
          <w:b/>
          <w:bCs/>
          <w:color w:val="000000"/>
          <w:kern w:val="0"/>
          <w:szCs w:val="21"/>
        </w:rPr>
      </w:pPr>
      <w:r w:rsidRPr="00C9319C">
        <w:rPr>
          <w:rFonts w:ascii="微软雅黑" w:eastAsia="微软雅黑" w:hAnsi="微软雅黑" w:cs="宋体" w:hint="eastAsia"/>
          <w:b/>
          <w:bCs/>
          <w:color w:val="000000"/>
          <w:kern w:val="0"/>
          <w:szCs w:val="21"/>
        </w:rPr>
        <w:t>摘要：</w:t>
      </w:r>
    </w:p>
    <w:p w:rsidR="00C9319C" w:rsidRPr="00C9319C" w:rsidRDefault="00C9319C" w:rsidP="00C9319C">
      <w:pPr>
        <w:widowControl/>
        <w:rPr>
          <w:rFonts w:ascii="Times New Roman" w:eastAsia="宋体" w:hAnsi="Times New Roman" w:cs="Times New Roman" w:hint="eastAsia"/>
          <w:color w:val="000000"/>
          <w:kern w:val="0"/>
          <w:sz w:val="24"/>
          <w:szCs w:val="24"/>
        </w:rPr>
      </w:pPr>
      <w:r w:rsidRPr="00C9319C">
        <w:rPr>
          <w:rFonts w:ascii="Times New Roman" w:eastAsia="宋体" w:hAnsi="Times New Roman" w:cs="Times New Roman"/>
          <w:color w:val="000000"/>
          <w:kern w:val="0"/>
          <w:sz w:val="24"/>
          <w:szCs w:val="24"/>
        </w:rPr>
        <w:t>Hybrid inorganic/organic systems have opened up new opportunities for the development of (</w:t>
      </w:r>
      <w:proofErr w:type="spellStart"/>
      <w:r w:rsidRPr="00C9319C">
        <w:rPr>
          <w:rFonts w:ascii="Times New Roman" w:eastAsia="宋体" w:hAnsi="Times New Roman" w:cs="Times New Roman"/>
          <w:color w:val="000000"/>
          <w:kern w:val="0"/>
          <w:sz w:val="24"/>
          <w:szCs w:val="24"/>
        </w:rPr>
        <w:t>opto</w:t>
      </w:r>
      <w:proofErr w:type="spellEnd"/>
      <w:r w:rsidRPr="00C9319C">
        <w:rPr>
          <w:rFonts w:ascii="Times New Roman" w:eastAsia="宋体" w:hAnsi="Times New Roman" w:cs="Times New Roman"/>
          <w:color w:val="000000"/>
          <w:kern w:val="0"/>
          <w:sz w:val="24"/>
          <w:szCs w:val="24"/>
        </w:rPr>
        <w:t xml:space="preserve">)electronic and photovoltaic devices due to their potential of achieving synergy by combining the best features of two distinct material classes. With view to optoelectronic applications, </w:t>
      </w:r>
      <w:proofErr w:type="spellStart"/>
      <w:r w:rsidRPr="00C9319C">
        <w:rPr>
          <w:rFonts w:ascii="Times New Roman" w:eastAsia="宋体" w:hAnsi="Times New Roman" w:cs="Times New Roman"/>
          <w:color w:val="000000"/>
          <w:kern w:val="0"/>
          <w:sz w:val="24"/>
          <w:szCs w:val="24"/>
        </w:rPr>
        <w:t>ZnO</w:t>
      </w:r>
      <w:proofErr w:type="spellEnd"/>
      <w:r w:rsidRPr="00C9319C">
        <w:rPr>
          <w:rFonts w:ascii="Times New Roman" w:eastAsia="宋体" w:hAnsi="Times New Roman" w:cs="Times New Roman"/>
          <w:color w:val="000000"/>
          <w:kern w:val="0"/>
          <w:sz w:val="24"/>
          <w:szCs w:val="24"/>
        </w:rPr>
        <w:t xml:space="preserve"> is currently being investigated as the inorganic component. However, the rich phase diagram of the common polar </w:t>
      </w:r>
      <w:proofErr w:type="spellStart"/>
      <w:r w:rsidRPr="00C9319C">
        <w:rPr>
          <w:rFonts w:ascii="Times New Roman" w:eastAsia="宋体" w:hAnsi="Times New Roman" w:cs="Times New Roman"/>
          <w:color w:val="000000"/>
          <w:kern w:val="0"/>
          <w:sz w:val="24"/>
          <w:szCs w:val="24"/>
        </w:rPr>
        <w:t>ZnO</w:t>
      </w:r>
      <w:proofErr w:type="spellEnd"/>
      <w:r w:rsidRPr="00C9319C">
        <w:rPr>
          <w:rFonts w:ascii="Times New Roman" w:eastAsia="宋体" w:hAnsi="Times New Roman" w:cs="Times New Roman"/>
          <w:color w:val="000000"/>
          <w:kern w:val="0"/>
          <w:sz w:val="24"/>
          <w:szCs w:val="24"/>
        </w:rPr>
        <w:t xml:space="preserve"> surfaces [1] makes the growth, characterization and the theoretical description of the organic/</w:t>
      </w:r>
      <w:proofErr w:type="spellStart"/>
      <w:r w:rsidRPr="00C9319C">
        <w:rPr>
          <w:rFonts w:ascii="Times New Roman" w:eastAsia="宋体" w:hAnsi="Times New Roman" w:cs="Times New Roman"/>
          <w:color w:val="000000"/>
          <w:kern w:val="0"/>
          <w:sz w:val="24"/>
          <w:szCs w:val="24"/>
        </w:rPr>
        <w:t>ZnO</w:t>
      </w:r>
      <w:proofErr w:type="spellEnd"/>
      <w:r w:rsidRPr="00C9319C">
        <w:rPr>
          <w:rFonts w:ascii="Times New Roman" w:eastAsia="宋体" w:hAnsi="Times New Roman" w:cs="Times New Roman"/>
          <w:color w:val="000000"/>
          <w:kern w:val="0"/>
          <w:sz w:val="24"/>
          <w:szCs w:val="24"/>
        </w:rPr>
        <w:t xml:space="preserve"> interface a challenge task.</w:t>
      </w:r>
    </w:p>
    <w:p w:rsidR="00C9319C" w:rsidRPr="00C9319C" w:rsidRDefault="00C9319C" w:rsidP="00C9319C">
      <w:pPr>
        <w:widowControl/>
        <w:rPr>
          <w:rFonts w:ascii="Times New Roman" w:eastAsia="宋体" w:hAnsi="Times New Roman" w:cs="Times New Roman"/>
          <w:color w:val="000000"/>
          <w:kern w:val="0"/>
          <w:sz w:val="24"/>
          <w:szCs w:val="24"/>
        </w:rPr>
      </w:pPr>
      <w:r w:rsidRPr="00C9319C">
        <w:rPr>
          <w:rFonts w:ascii="Times New Roman" w:eastAsia="宋体" w:hAnsi="Times New Roman" w:cs="Times New Roman"/>
          <w:color w:val="000000"/>
          <w:kern w:val="0"/>
          <w:sz w:val="24"/>
          <w:szCs w:val="24"/>
        </w:rPr>
        <w:t xml:space="preserve">Here we use density-functional theory in combination with </w:t>
      </w:r>
      <w:proofErr w:type="spellStart"/>
      <w:r w:rsidRPr="00C9319C">
        <w:rPr>
          <w:rFonts w:ascii="Times New Roman" w:eastAsia="宋体" w:hAnsi="Times New Roman" w:cs="Times New Roman"/>
          <w:i/>
          <w:color w:val="000000"/>
          <w:kern w:val="0"/>
          <w:sz w:val="24"/>
          <w:szCs w:val="24"/>
        </w:rPr>
        <w:t>ab</w:t>
      </w:r>
      <w:proofErr w:type="spellEnd"/>
      <w:r w:rsidRPr="00C9319C">
        <w:rPr>
          <w:rFonts w:ascii="Times New Roman" w:eastAsia="宋体" w:hAnsi="Times New Roman" w:cs="Times New Roman"/>
          <w:i/>
          <w:color w:val="000000"/>
          <w:kern w:val="0"/>
          <w:sz w:val="24"/>
          <w:szCs w:val="24"/>
        </w:rPr>
        <w:t xml:space="preserve"> initio</w:t>
      </w:r>
      <w:r w:rsidRPr="00C9319C">
        <w:rPr>
          <w:rFonts w:ascii="Times New Roman" w:eastAsia="宋体" w:hAnsi="Times New Roman" w:cs="Times New Roman"/>
          <w:color w:val="000000"/>
          <w:kern w:val="0"/>
          <w:sz w:val="24"/>
          <w:szCs w:val="24"/>
        </w:rPr>
        <w:t xml:space="preserve"> thermodynamics [2] to develop an atomistic understanding of the </w:t>
      </w:r>
      <w:proofErr w:type="spellStart"/>
      <w:r w:rsidRPr="00C9319C">
        <w:rPr>
          <w:rFonts w:ascii="Times New Roman" w:eastAsia="宋体" w:hAnsi="Times New Roman" w:cs="Times New Roman"/>
          <w:color w:val="000000"/>
          <w:kern w:val="0"/>
          <w:sz w:val="24"/>
          <w:szCs w:val="24"/>
        </w:rPr>
        <w:t>ZnO</w:t>
      </w:r>
      <w:proofErr w:type="spellEnd"/>
      <w:r w:rsidRPr="00C9319C">
        <w:rPr>
          <w:rFonts w:ascii="Times New Roman" w:eastAsia="宋体" w:hAnsi="Times New Roman" w:cs="Times New Roman"/>
          <w:color w:val="000000"/>
          <w:kern w:val="0"/>
          <w:sz w:val="24"/>
          <w:szCs w:val="24"/>
        </w:rPr>
        <w:t xml:space="preserve"> surface phase diagram and organic/</w:t>
      </w:r>
      <w:proofErr w:type="spellStart"/>
      <w:r w:rsidRPr="00C9319C">
        <w:rPr>
          <w:rFonts w:ascii="Times New Roman" w:eastAsia="宋体" w:hAnsi="Times New Roman" w:cs="Times New Roman"/>
          <w:color w:val="000000"/>
          <w:kern w:val="0"/>
          <w:sz w:val="24"/>
          <w:szCs w:val="24"/>
        </w:rPr>
        <w:t>ZnO</w:t>
      </w:r>
      <w:proofErr w:type="spellEnd"/>
      <w:r w:rsidRPr="00C9319C">
        <w:rPr>
          <w:rFonts w:ascii="Times New Roman" w:eastAsia="宋体" w:hAnsi="Times New Roman" w:cs="Times New Roman"/>
          <w:color w:val="000000"/>
          <w:kern w:val="0"/>
          <w:sz w:val="24"/>
          <w:szCs w:val="24"/>
        </w:rPr>
        <w:t xml:space="preserve"> interfaces. In this approach externally controlled factors like temperature or partial pressures are introduced through the atomic chemical potentials. However, the role of the electron chemical potential (or Fermi level) for surfaces has so far been ignored. For the O-polar (000-1) surface I will demonstrate that electrons (holes) from bulk donor (acceptors) can stabilize hitherto overlooked structures that do not fulfill the electron counting rule, which usually results in no net surface charge and in a semiconducting surface. For prototypical </w:t>
      </w:r>
      <w:proofErr w:type="spellStart"/>
      <w:r w:rsidRPr="00C9319C">
        <w:rPr>
          <w:rFonts w:ascii="Times New Roman" w:eastAsia="宋体" w:hAnsi="Times New Roman" w:cs="Times New Roman"/>
          <w:color w:val="000000"/>
          <w:kern w:val="0"/>
          <w:sz w:val="24"/>
          <w:szCs w:val="24"/>
        </w:rPr>
        <w:t>adsorbates</w:t>
      </w:r>
      <w:proofErr w:type="spellEnd"/>
      <w:r w:rsidRPr="00C9319C">
        <w:rPr>
          <w:rFonts w:ascii="Times New Roman" w:eastAsia="宋体" w:hAnsi="Times New Roman" w:cs="Times New Roman"/>
          <w:color w:val="000000"/>
          <w:kern w:val="0"/>
          <w:sz w:val="24"/>
          <w:szCs w:val="24"/>
        </w:rPr>
        <w:t xml:space="preserve"> like pyridine [3] or 2,3,5,6-tetrafluoro-7,7,8,8-tetracyanoquino-dimethane (F4TCNQ), I will discuss our model for the interface structure and elucidate the role of the </w:t>
      </w:r>
      <w:proofErr w:type="spellStart"/>
      <w:r w:rsidRPr="00C9319C">
        <w:rPr>
          <w:rFonts w:ascii="Times New Roman" w:eastAsia="宋体" w:hAnsi="Times New Roman" w:cs="Times New Roman"/>
          <w:color w:val="000000"/>
          <w:kern w:val="0"/>
          <w:sz w:val="24"/>
          <w:szCs w:val="24"/>
        </w:rPr>
        <w:t>ZnO</w:t>
      </w:r>
      <w:proofErr w:type="spellEnd"/>
      <w:r w:rsidRPr="00C9319C">
        <w:rPr>
          <w:rFonts w:ascii="Times New Roman" w:eastAsia="宋体" w:hAnsi="Times New Roman" w:cs="Times New Roman"/>
          <w:color w:val="000000"/>
          <w:kern w:val="0"/>
          <w:sz w:val="24"/>
          <w:szCs w:val="24"/>
        </w:rPr>
        <w:t xml:space="preserve"> Fermi level on the level alignment at these hybrid interfaces. I will also address the limitations of common density </w:t>
      </w:r>
      <w:proofErr w:type="spellStart"/>
      <w:r w:rsidRPr="00C9319C">
        <w:rPr>
          <w:rFonts w:ascii="Times New Roman" w:eastAsia="宋体" w:hAnsi="Times New Roman" w:cs="Times New Roman"/>
          <w:color w:val="000000"/>
          <w:kern w:val="0"/>
          <w:sz w:val="24"/>
          <w:szCs w:val="24"/>
        </w:rPr>
        <w:t>functionals</w:t>
      </w:r>
      <w:proofErr w:type="spellEnd"/>
      <w:r w:rsidRPr="00C9319C">
        <w:rPr>
          <w:rFonts w:ascii="Times New Roman" w:eastAsia="宋体" w:hAnsi="Times New Roman" w:cs="Times New Roman"/>
          <w:color w:val="000000"/>
          <w:kern w:val="0"/>
          <w:sz w:val="24"/>
          <w:szCs w:val="24"/>
        </w:rPr>
        <w:t xml:space="preserve"> and show how they can be overcome by using exact-exchange based </w:t>
      </w:r>
      <w:proofErr w:type="spellStart"/>
      <w:r w:rsidRPr="00C9319C">
        <w:rPr>
          <w:rFonts w:ascii="Times New Roman" w:eastAsia="宋体" w:hAnsi="Times New Roman" w:cs="Times New Roman"/>
          <w:color w:val="000000"/>
          <w:kern w:val="0"/>
          <w:sz w:val="24"/>
          <w:szCs w:val="24"/>
        </w:rPr>
        <w:t>functionals</w:t>
      </w:r>
      <w:proofErr w:type="spellEnd"/>
      <w:r w:rsidRPr="00C9319C">
        <w:rPr>
          <w:rFonts w:ascii="Times New Roman" w:eastAsia="宋体" w:hAnsi="Times New Roman" w:cs="Times New Roman"/>
          <w:color w:val="000000"/>
          <w:kern w:val="0"/>
          <w:sz w:val="24"/>
          <w:szCs w:val="24"/>
        </w:rPr>
        <w:t xml:space="preserve"> or </w:t>
      </w:r>
      <w:proofErr w:type="spellStart"/>
      <w:r w:rsidRPr="00C9319C">
        <w:rPr>
          <w:rFonts w:ascii="Times New Roman" w:eastAsia="宋体" w:hAnsi="Times New Roman" w:cs="Times New Roman"/>
          <w:color w:val="000000"/>
          <w:kern w:val="0"/>
          <w:sz w:val="24"/>
          <w:szCs w:val="24"/>
        </w:rPr>
        <w:t>quasiparticle</w:t>
      </w:r>
      <w:proofErr w:type="spellEnd"/>
      <w:r w:rsidRPr="00C9319C">
        <w:rPr>
          <w:rFonts w:ascii="Times New Roman" w:eastAsia="宋体" w:hAnsi="Times New Roman" w:cs="Times New Roman"/>
          <w:color w:val="000000"/>
          <w:kern w:val="0"/>
          <w:sz w:val="24"/>
          <w:szCs w:val="24"/>
        </w:rPr>
        <w:t xml:space="preserve"> energy calculations [4].</w:t>
      </w:r>
    </w:p>
    <w:p w:rsidR="00C9319C" w:rsidRPr="00C9319C" w:rsidRDefault="00C9319C" w:rsidP="00C9319C">
      <w:pPr>
        <w:widowControl/>
        <w:rPr>
          <w:rFonts w:ascii="Times New Roman" w:eastAsia="宋体" w:hAnsi="Times New Roman" w:cs="Times New Roman"/>
          <w:color w:val="000000"/>
          <w:kern w:val="0"/>
          <w:sz w:val="24"/>
          <w:szCs w:val="24"/>
        </w:rPr>
      </w:pPr>
      <w:r w:rsidRPr="00C9319C">
        <w:rPr>
          <w:rFonts w:ascii="Times New Roman" w:eastAsia="宋体" w:hAnsi="Times New Roman" w:cs="Times New Roman"/>
          <w:color w:val="000000"/>
          <w:kern w:val="0"/>
          <w:sz w:val="24"/>
          <w:szCs w:val="24"/>
        </w:rPr>
        <w:t xml:space="preserve">* This work was performed in collaboration with Y. </w:t>
      </w:r>
      <w:proofErr w:type="spellStart"/>
      <w:r w:rsidRPr="00C9319C">
        <w:rPr>
          <w:rFonts w:ascii="Times New Roman" w:eastAsia="宋体" w:hAnsi="Times New Roman" w:cs="Times New Roman"/>
          <w:color w:val="000000"/>
          <w:kern w:val="0"/>
          <w:sz w:val="24"/>
          <w:szCs w:val="24"/>
        </w:rPr>
        <w:t>Xu</w:t>
      </w:r>
      <w:proofErr w:type="spellEnd"/>
      <w:r w:rsidRPr="00C9319C">
        <w:rPr>
          <w:rFonts w:ascii="Times New Roman" w:eastAsia="宋体" w:hAnsi="Times New Roman" w:cs="Times New Roman"/>
          <w:color w:val="000000"/>
          <w:kern w:val="0"/>
          <w:sz w:val="24"/>
          <w:szCs w:val="24"/>
        </w:rPr>
        <w:t xml:space="preserve">, O. Hofmann, N. Moll, B. </w:t>
      </w:r>
      <w:proofErr w:type="spellStart"/>
      <w:r w:rsidRPr="00C9319C">
        <w:rPr>
          <w:rFonts w:ascii="Times New Roman" w:eastAsia="宋体" w:hAnsi="Times New Roman" w:cs="Times New Roman"/>
          <w:color w:val="000000"/>
          <w:kern w:val="0"/>
          <w:sz w:val="24"/>
          <w:szCs w:val="24"/>
        </w:rPr>
        <w:t>Bieniek</w:t>
      </w:r>
      <w:proofErr w:type="spellEnd"/>
      <w:r w:rsidRPr="00C9319C">
        <w:rPr>
          <w:rFonts w:ascii="Times New Roman" w:eastAsia="宋体" w:hAnsi="Times New Roman" w:cs="Times New Roman"/>
          <w:color w:val="000000"/>
          <w:kern w:val="0"/>
          <w:sz w:val="24"/>
          <w:szCs w:val="24"/>
        </w:rPr>
        <w:t xml:space="preserve">, C. </w:t>
      </w:r>
      <w:proofErr w:type="spellStart"/>
      <w:r w:rsidRPr="00C9319C">
        <w:rPr>
          <w:rFonts w:ascii="Times New Roman" w:eastAsia="宋体" w:hAnsi="Times New Roman" w:cs="Times New Roman"/>
          <w:color w:val="000000"/>
          <w:kern w:val="0"/>
          <w:sz w:val="24"/>
          <w:szCs w:val="24"/>
        </w:rPr>
        <w:t>Freysoldt</w:t>
      </w:r>
      <w:proofErr w:type="spellEnd"/>
      <w:r w:rsidRPr="00C9319C">
        <w:rPr>
          <w:rFonts w:ascii="Times New Roman" w:eastAsia="宋体" w:hAnsi="Times New Roman" w:cs="Times New Roman"/>
          <w:color w:val="000000"/>
          <w:kern w:val="0"/>
          <w:sz w:val="24"/>
          <w:szCs w:val="24"/>
        </w:rPr>
        <w:t xml:space="preserve"> and M. </w:t>
      </w:r>
      <w:proofErr w:type="spellStart"/>
      <w:r w:rsidRPr="00C9319C">
        <w:rPr>
          <w:rFonts w:ascii="Times New Roman" w:eastAsia="宋体" w:hAnsi="Times New Roman" w:cs="Times New Roman"/>
          <w:color w:val="000000"/>
          <w:kern w:val="0"/>
          <w:sz w:val="24"/>
          <w:szCs w:val="24"/>
        </w:rPr>
        <w:t>Scheffler</w:t>
      </w:r>
      <w:proofErr w:type="spellEnd"/>
      <w:r w:rsidRPr="00C9319C">
        <w:rPr>
          <w:rFonts w:ascii="Times New Roman" w:eastAsia="宋体" w:hAnsi="Times New Roman" w:cs="Times New Roman"/>
          <w:color w:val="000000"/>
          <w:kern w:val="0"/>
          <w:sz w:val="24"/>
          <w:szCs w:val="24"/>
        </w:rPr>
        <w:t>.</w:t>
      </w:r>
    </w:p>
    <w:p w:rsidR="00C9319C" w:rsidRPr="00C9319C" w:rsidRDefault="00C9319C" w:rsidP="00C9319C">
      <w:pPr>
        <w:widowControl/>
        <w:rPr>
          <w:rFonts w:ascii="Times New Roman" w:eastAsia="宋体" w:hAnsi="Times New Roman" w:cs="Times New Roman"/>
          <w:color w:val="000000"/>
          <w:kern w:val="0"/>
          <w:sz w:val="24"/>
          <w:szCs w:val="24"/>
        </w:rPr>
      </w:pPr>
    </w:p>
    <w:p w:rsidR="00C9319C" w:rsidRPr="00C9319C" w:rsidRDefault="00C9319C" w:rsidP="00C9319C">
      <w:pPr>
        <w:widowControl/>
        <w:rPr>
          <w:rFonts w:ascii="Times New Roman" w:eastAsia="宋体" w:hAnsi="Times New Roman" w:cs="Times New Roman"/>
          <w:color w:val="000000"/>
          <w:kern w:val="0"/>
          <w:sz w:val="24"/>
          <w:szCs w:val="24"/>
          <w:u w:val="single"/>
        </w:rPr>
      </w:pPr>
      <w:r w:rsidRPr="00C9319C">
        <w:rPr>
          <w:rFonts w:ascii="Times New Roman" w:eastAsia="宋体" w:hAnsi="Times New Roman" w:cs="Times New Roman"/>
          <w:color w:val="000000"/>
          <w:kern w:val="0"/>
          <w:sz w:val="24"/>
          <w:szCs w:val="24"/>
          <w:u w:val="single"/>
        </w:rPr>
        <w:t>References</w:t>
      </w:r>
    </w:p>
    <w:p w:rsidR="00C9319C" w:rsidRPr="00C9319C" w:rsidRDefault="00C9319C" w:rsidP="00C9319C">
      <w:pPr>
        <w:widowControl/>
        <w:jc w:val="left"/>
        <w:rPr>
          <w:rFonts w:ascii="Times New Roman" w:eastAsia="宋体" w:hAnsi="Times New Roman" w:cs="Times New Roman"/>
          <w:color w:val="000000"/>
          <w:kern w:val="0"/>
          <w:sz w:val="24"/>
          <w:szCs w:val="24"/>
        </w:rPr>
      </w:pPr>
      <w:r w:rsidRPr="00C9319C">
        <w:rPr>
          <w:rFonts w:ascii="Times New Roman" w:eastAsia="宋体" w:hAnsi="Times New Roman" w:cs="Times New Roman"/>
          <w:color w:val="000000"/>
          <w:kern w:val="0"/>
          <w:sz w:val="24"/>
          <w:szCs w:val="24"/>
        </w:rPr>
        <w:t xml:space="preserve">[1] C. </w:t>
      </w:r>
      <w:proofErr w:type="spellStart"/>
      <w:r w:rsidRPr="00C9319C">
        <w:rPr>
          <w:rFonts w:ascii="Times New Roman" w:eastAsia="宋体" w:hAnsi="Times New Roman" w:cs="Times New Roman"/>
          <w:color w:val="000000"/>
          <w:kern w:val="0"/>
          <w:sz w:val="24"/>
          <w:szCs w:val="24"/>
        </w:rPr>
        <w:t>Wöll</w:t>
      </w:r>
      <w:proofErr w:type="spellEnd"/>
      <w:r w:rsidRPr="00C9319C">
        <w:rPr>
          <w:rFonts w:ascii="Times New Roman" w:eastAsia="宋体" w:hAnsi="Times New Roman" w:cs="Times New Roman"/>
          <w:color w:val="000000"/>
          <w:kern w:val="0"/>
          <w:sz w:val="24"/>
          <w:szCs w:val="24"/>
        </w:rPr>
        <w:t xml:space="preserve">, </w:t>
      </w:r>
      <w:proofErr w:type="spellStart"/>
      <w:r w:rsidRPr="00C9319C">
        <w:rPr>
          <w:rFonts w:ascii="Times New Roman" w:eastAsia="宋体" w:hAnsi="Times New Roman" w:cs="Times New Roman"/>
          <w:color w:val="000000"/>
          <w:kern w:val="0"/>
          <w:sz w:val="24"/>
          <w:szCs w:val="24"/>
        </w:rPr>
        <w:t>Prog</w:t>
      </w:r>
      <w:proofErr w:type="spellEnd"/>
      <w:r w:rsidRPr="00C9319C">
        <w:rPr>
          <w:rFonts w:ascii="Times New Roman" w:eastAsia="宋体" w:hAnsi="Times New Roman" w:cs="Times New Roman"/>
          <w:color w:val="000000"/>
          <w:kern w:val="0"/>
          <w:sz w:val="24"/>
          <w:szCs w:val="24"/>
        </w:rPr>
        <w:t xml:space="preserve">. Surf. Sci. 82, </w:t>
      </w:r>
      <w:r w:rsidRPr="00C9319C">
        <w:rPr>
          <w:rFonts w:ascii="Times New Roman" w:eastAsia="宋体" w:hAnsi="Times New Roman" w:cs="Times New Roman"/>
          <w:b/>
          <w:color w:val="000000"/>
          <w:kern w:val="0"/>
          <w:sz w:val="24"/>
          <w:szCs w:val="24"/>
        </w:rPr>
        <w:t>55</w:t>
      </w:r>
      <w:r w:rsidRPr="00C9319C">
        <w:rPr>
          <w:rFonts w:ascii="Times New Roman" w:eastAsia="宋体" w:hAnsi="Times New Roman" w:cs="Times New Roman"/>
          <w:color w:val="000000"/>
          <w:kern w:val="0"/>
          <w:sz w:val="24"/>
          <w:szCs w:val="24"/>
        </w:rPr>
        <w:t xml:space="preserve"> (2007).</w:t>
      </w:r>
    </w:p>
    <w:p w:rsidR="00C9319C" w:rsidRPr="00C9319C" w:rsidRDefault="00C9319C" w:rsidP="00C9319C">
      <w:pPr>
        <w:widowControl/>
        <w:jc w:val="left"/>
        <w:rPr>
          <w:rFonts w:ascii="Times New Roman" w:eastAsia="宋体" w:hAnsi="Times New Roman" w:cs="Times New Roman"/>
          <w:color w:val="000000"/>
          <w:kern w:val="0"/>
          <w:sz w:val="24"/>
          <w:szCs w:val="24"/>
        </w:rPr>
      </w:pPr>
      <w:r w:rsidRPr="00C9319C">
        <w:rPr>
          <w:rFonts w:ascii="Times New Roman" w:eastAsia="宋体" w:hAnsi="Times New Roman" w:cs="Times New Roman"/>
          <w:color w:val="000000"/>
          <w:kern w:val="0"/>
          <w:sz w:val="24"/>
          <w:szCs w:val="24"/>
        </w:rPr>
        <w:t xml:space="preserve">[2] K. Reuter and M. </w:t>
      </w:r>
      <w:proofErr w:type="spellStart"/>
      <w:r w:rsidRPr="00C9319C">
        <w:rPr>
          <w:rFonts w:ascii="Times New Roman" w:eastAsia="宋体" w:hAnsi="Times New Roman" w:cs="Times New Roman"/>
          <w:color w:val="000000"/>
          <w:kern w:val="0"/>
          <w:sz w:val="24"/>
          <w:szCs w:val="24"/>
        </w:rPr>
        <w:t>Scheffler</w:t>
      </w:r>
      <w:proofErr w:type="spellEnd"/>
      <w:r w:rsidRPr="00C9319C">
        <w:rPr>
          <w:rFonts w:ascii="Times New Roman" w:eastAsia="宋体" w:hAnsi="Times New Roman" w:cs="Times New Roman"/>
          <w:color w:val="000000"/>
          <w:kern w:val="0"/>
          <w:sz w:val="24"/>
          <w:szCs w:val="24"/>
        </w:rPr>
        <w:t xml:space="preserve">, Phys. Rev. B </w:t>
      </w:r>
      <w:r w:rsidRPr="00C9319C">
        <w:rPr>
          <w:rFonts w:ascii="Times New Roman" w:eastAsia="宋体" w:hAnsi="Times New Roman" w:cs="Times New Roman"/>
          <w:b/>
          <w:color w:val="000000"/>
          <w:kern w:val="0"/>
          <w:sz w:val="24"/>
          <w:szCs w:val="24"/>
        </w:rPr>
        <w:t>65</w:t>
      </w:r>
      <w:r w:rsidRPr="00C9319C">
        <w:rPr>
          <w:rFonts w:ascii="Times New Roman" w:eastAsia="宋体" w:hAnsi="Times New Roman" w:cs="Times New Roman"/>
          <w:color w:val="000000"/>
          <w:kern w:val="0"/>
          <w:sz w:val="24"/>
          <w:szCs w:val="24"/>
        </w:rPr>
        <w:t>, 035406 (2001).</w:t>
      </w:r>
    </w:p>
    <w:p w:rsidR="00C9319C" w:rsidRPr="00C9319C" w:rsidRDefault="00C9319C" w:rsidP="00C9319C">
      <w:pPr>
        <w:widowControl/>
        <w:jc w:val="left"/>
        <w:rPr>
          <w:rFonts w:ascii="Times New Roman" w:eastAsia="宋体" w:hAnsi="Times New Roman" w:cs="Times New Roman"/>
          <w:color w:val="000000"/>
          <w:kern w:val="0"/>
          <w:sz w:val="24"/>
          <w:szCs w:val="24"/>
        </w:rPr>
      </w:pPr>
      <w:r w:rsidRPr="00C9319C">
        <w:rPr>
          <w:rFonts w:ascii="Times New Roman" w:eastAsia="宋体" w:hAnsi="Times New Roman" w:cs="Times New Roman"/>
          <w:color w:val="000000"/>
          <w:kern w:val="0"/>
          <w:sz w:val="24"/>
          <w:szCs w:val="24"/>
        </w:rPr>
        <w:t xml:space="preserve">[3] O. T. Hofmann, J.-C. </w:t>
      </w:r>
      <w:proofErr w:type="spellStart"/>
      <w:r w:rsidRPr="00C9319C">
        <w:rPr>
          <w:rFonts w:ascii="Times New Roman" w:eastAsia="宋体" w:hAnsi="Times New Roman" w:cs="Times New Roman"/>
          <w:color w:val="000000"/>
          <w:kern w:val="0"/>
          <w:sz w:val="24"/>
          <w:szCs w:val="24"/>
        </w:rPr>
        <w:t>Deinert</w:t>
      </w:r>
      <w:proofErr w:type="spellEnd"/>
      <w:r w:rsidRPr="00C9319C">
        <w:rPr>
          <w:rFonts w:ascii="Times New Roman" w:eastAsia="宋体" w:hAnsi="Times New Roman" w:cs="Times New Roman"/>
          <w:color w:val="000000"/>
          <w:kern w:val="0"/>
          <w:sz w:val="24"/>
          <w:szCs w:val="24"/>
        </w:rPr>
        <w:t xml:space="preserve">, Y. </w:t>
      </w:r>
      <w:proofErr w:type="spellStart"/>
      <w:r w:rsidRPr="00C9319C">
        <w:rPr>
          <w:rFonts w:ascii="Times New Roman" w:eastAsia="宋体" w:hAnsi="Times New Roman" w:cs="Times New Roman"/>
          <w:color w:val="000000"/>
          <w:kern w:val="0"/>
          <w:sz w:val="24"/>
          <w:szCs w:val="24"/>
        </w:rPr>
        <w:t>Xu</w:t>
      </w:r>
      <w:proofErr w:type="spellEnd"/>
      <w:r w:rsidRPr="00C9319C">
        <w:rPr>
          <w:rFonts w:ascii="Times New Roman" w:eastAsia="宋体" w:hAnsi="Times New Roman" w:cs="Times New Roman"/>
          <w:color w:val="000000"/>
          <w:kern w:val="0"/>
          <w:sz w:val="24"/>
          <w:szCs w:val="24"/>
        </w:rPr>
        <w:t xml:space="preserve">, P. </w:t>
      </w:r>
      <w:proofErr w:type="spellStart"/>
      <w:r w:rsidRPr="00C9319C">
        <w:rPr>
          <w:rFonts w:ascii="Times New Roman" w:eastAsia="宋体" w:hAnsi="Times New Roman" w:cs="Times New Roman"/>
          <w:color w:val="000000"/>
          <w:kern w:val="0"/>
          <w:sz w:val="24"/>
          <w:szCs w:val="24"/>
        </w:rPr>
        <w:t>Rinke</w:t>
      </w:r>
      <w:proofErr w:type="spellEnd"/>
      <w:r w:rsidRPr="00C9319C">
        <w:rPr>
          <w:rFonts w:ascii="Times New Roman" w:eastAsia="宋体" w:hAnsi="Times New Roman" w:cs="Times New Roman"/>
          <w:color w:val="000000"/>
          <w:kern w:val="0"/>
          <w:sz w:val="24"/>
          <w:szCs w:val="24"/>
        </w:rPr>
        <w:t xml:space="preserve">, J. </w:t>
      </w:r>
      <w:proofErr w:type="spellStart"/>
      <w:r w:rsidRPr="00C9319C">
        <w:rPr>
          <w:rFonts w:ascii="Times New Roman" w:eastAsia="宋体" w:hAnsi="Times New Roman" w:cs="Times New Roman"/>
          <w:color w:val="000000"/>
          <w:kern w:val="0"/>
          <w:sz w:val="24"/>
          <w:szCs w:val="24"/>
        </w:rPr>
        <w:t>Stähler</w:t>
      </w:r>
      <w:proofErr w:type="spellEnd"/>
      <w:r w:rsidRPr="00C9319C">
        <w:rPr>
          <w:rFonts w:ascii="Times New Roman" w:eastAsia="宋体" w:hAnsi="Times New Roman" w:cs="Times New Roman"/>
          <w:color w:val="000000"/>
          <w:kern w:val="0"/>
          <w:sz w:val="24"/>
          <w:szCs w:val="24"/>
        </w:rPr>
        <w:t xml:space="preserve">, M. Wolf, </w:t>
      </w:r>
      <w:r w:rsidRPr="00C9319C">
        <w:rPr>
          <w:rFonts w:ascii="Times New Roman" w:eastAsia="宋体" w:hAnsi="Times New Roman" w:cs="Times New Roman"/>
          <w:color w:val="000000"/>
          <w:kern w:val="0"/>
          <w:sz w:val="24"/>
          <w:szCs w:val="24"/>
        </w:rPr>
        <w:br/>
        <w:t xml:space="preserve">      and M. </w:t>
      </w:r>
      <w:proofErr w:type="spellStart"/>
      <w:r w:rsidRPr="00C9319C">
        <w:rPr>
          <w:rFonts w:ascii="Times New Roman" w:eastAsia="宋体" w:hAnsi="Times New Roman" w:cs="Times New Roman"/>
          <w:color w:val="000000"/>
          <w:kern w:val="0"/>
          <w:sz w:val="24"/>
          <w:szCs w:val="24"/>
        </w:rPr>
        <w:t>Scheffler</w:t>
      </w:r>
      <w:proofErr w:type="spellEnd"/>
      <w:r w:rsidRPr="00C9319C">
        <w:rPr>
          <w:rFonts w:ascii="Times New Roman" w:eastAsia="宋体" w:hAnsi="Times New Roman" w:cs="Times New Roman"/>
          <w:color w:val="000000"/>
          <w:kern w:val="0"/>
          <w:sz w:val="24"/>
          <w:szCs w:val="24"/>
        </w:rPr>
        <w:t>, submitted to Advanced Materials</w:t>
      </w:r>
    </w:p>
    <w:p w:rsidR="0079260D" w:rsidRPr="00C9319C" w:rsidRDefault="00C9319C" w:rsidP="00C9319C">
      <w:pPr>
        <w:widowControl/>
        <w:adjustRightInd w:val="0"/>
        <w:jc w:val="left"/>
        <w:rPr>
          <w:rFonts w:ascii="宋体" w:eastAsia="宋体" w:hAnsi="宋体" w:cs="宋体"/>
          <w:color w:val="000000"/>
          <w:kern w:val="0"/>
          <w:sz w:val="24"/>
          <w:szCs w:val="24"/>
        </w:rPr>
      </w:pPr>
      <w:r w:rsidRPr="00C9319C">
        <w:rPr>
          <w:rFonts w:ascii="Times New Roman" w:hAnsi="Times New Roman" w:cs="Times New Roman"/>
          <w:color w:val="000000"/>
          <w:kern w:val="0"/>
          <w:sz w:val="24"/>
          <w:szCs w:val="24"/>
          <w:lang w:eastAsia="en-US"/>
        </w:rPr>
        <w:t xml:space="preserve">[4] C. </w:t>
      </w:r>
      <w:proofErr w:type="spellStart"/>
      <w:r w:rsidRPr="00C9319C">
        <w:rPr>
          <w:rFonts w:ascii="Times New Roman" w:hAnsi="Times New Roman" w:cs="Times New Roman"/>
          <w:color w:val="000000"/>
          <w:kern w:val="0"/>
          <w:sz w:val="24"/>
          <w:szCs w:val="24"/>
          <w:lang w:eastAsia="en-US"/>
        </w:rPr>
        <w:t>Freysoldt</w:t>
      </w:r>
      <w:proofErr w:type="spellEnd"/>
      <w:r w:rsidRPr="00C9319C">
        <w:rPr>
          <w:rFonts w:ascii="Times New Roman" w:hAnsi="Times New Roman" w:cs="Times New Roman"/>
          <w:color w:val="000000"/>
          <w:kern w:val="0"/>
          <w:sz w:val="24"/>
          <w:szCs w:val="24"/>
          <w:lang w:eastAsia="en-US"/>
        </w:rPr>
        <w:t xml:space="preserve">, P. </w:t>
      </w:r>
      <w:proofErr w:type="spellStart"/>
      <w:r w:rsidRPr="00C9319C">
        <w:rPr>
          <w:rFonts w:ascii="Times New Roman" w:hAnsi="Times New Roman" w:cs="Times New Roman"/>
          <w:color w:val="000000"/>
          <w:kern w:val="0"/>
          <w:sz w:val="24"/>
          <w:szCs w:val="24"/>
          <w:lang w:eastAsia="en-US"/>
        </w:rPr>
        <w:t>Rinke</w:t>
      </w:r>
      <w:proofErr w:type="spellEnd"/>
      <w:r w:rsidRPr="00C9319C">
        <w:rPr>
          <w:rFonts w:ascii="Times New Roman" w:hAnsi="Times New Roman" w:cs="Times New Roman"/>
          <w:color w:val="000000"/>
          <w:kern w:val="0"/>
          <w:sz w:val="24"/>
          <w:szCs w:val="24"/>
          <w:lang w:eastAsia="en-US"/>
        </w:rPr>
        <w:t xml:space="preserve">, and M. </w:t>
      </w:r>
      <w:proofErr w:type="spellStart"/>
      <w:r w:rsidRPr="00C9319C">
        <w:rPr>
          <w:rFonts w:ascii="Times New Roman" w:hAnsi="Times New Roman" w:cs="Times New Roman"/>
          <w:color w:val="000000"/>
          <w:kern w:val="0"/>
          <w:sz w:val="24"/>
          <w:szCs w:val="24"/>
          <w:lang w:eastAsia="en-US"/>
        </w:rPr>
        <w:t>Scheffler</w:t>
      </w:r>
      <w:proofErr w:type="spellEnd"/>
      <w:r w:rsidRPr="00C9319C">
        <w:rPr>
          <w:rFonts w:ascii="Times New Roman" w:hAnsi="Times New Roman" w:cs="Times New Roman"/>
          <w:color w:val="000000"/>
          <w:kern w:val="0"/>
          <w:sz w:val="24"/>
          <w:szCs w:val="24"/>
          <w:lang w:eastAsia="en-US"/>
        </w:rPr>
        <w:t xml:space="preserve">, Phys. Rev. </w:t>
      </w:r>
      <w:proofErr w:type="spellStart"/>
      <w:r w:rsidRPr="00C9319C">
        <w:rPr>
          <w:rFonts w:ascii="Times New Roman" w:hAnsi="Times New Roman" w:cs="Times New Roman"/>
          <w:color w:val="000000"/>
          <w:kern w:val="0"/>
          <w:sz w:val="24"/>
          <w:szCs w:val="24"/>
          <w:lang w:eastAsia="en-US"/>
        </w:rPr>
        <w:t>Lett</w:t>
      </w:r>
      <w:proofErr w:type="spellEnd"/>
      <w:r w:rsidRPr="00C9319C">
        <w:rPr>
          <w:rFonts w:ascii="Times New Roman" w:hAnsi="Times New Roman" w:cs="Times New Roman"/>
          <w:color w:val="000000"/>
          <w:kern w:val="0"/>
          <w:sz w:val="24"/>
          <w:szCs w:val="24"/>
          <w:lang w:eastAsia="en-US"/>
        </w:rPr>
        <w:t xml:space="preserve">. </w:t>
      </w:r>
      <w:r w:rsidRPr="00C9319C">
        <w:rPr>
          <w:rFonts w:ascii="Times New Roman" w:hAnsi="Times New Roman" w:cs="Times New Roman"/>
          <w:b/>
          <w:color w:val="000000"/>
          <w:kern w:val="0"/>
          <w:sz w:val="24"/>
          <w:szCs w:val="24"/>
          <w:lang w:eastAsia="en-US"/>
        </w:rPr>
        <w:t>103</w:t>
      </w:r>
      <w:r w:rsidRPr="00C9319C">
        <w:rPr>
          <w:rFonts w:ascii="Times New Roman" w:hAnsi="Times New Roman" w:cs="Times New Roman"/>
          <w:color w:val="000000"/>
          <w:kern w:val="0"/>
          <w:sz w:val="24"/>
          <w:szCs w:val="24"/>
          <w:lang w:eastAsia="en-US"/>
        </w:rPr>
        <w:t>, 056803 (2009)</w:t>
      </w:r>
      <w:r w:rsidRPr="00C9319C">
        <w:rPr>
          <w:rFonts w:ascii="宋体" w:eastAsia="宋体" w:hAnsi="宋体" w:cs="宋体"/>
          <w:color w:val="000000"/>
          <w:kern w:val="0"/>
          <w:sz w:val="24"/>
          <w:szCs w:val="24"/>
          <w:shd w:val="clear" w:color="auto" w:fill="CCE8CF"/>
        </w:rPr>
        <w:t xml:space="preserve"> </w:t>
      </w:r>
    </w:p>
    <w:sectPr w:rsidR="0079260D" w:rsidRPr="00C9319C" w:rsidSect="005906D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9319C"/>
    <w:rsid w:val="004D7B26"/>
    <w:rsid w:val="005906DD"/>
    <w:rsid w:val="006A47A1"/>
    <w:rsid w:val="00C931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6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9319C"/>
    <w:rPr>
      <w:b/>
      <w:bCs/>
    </w:rPr>
  </w:style>
  <w:style w:type="character" w:styleId="a4">
    <w:name w:val="Emphasis"/>
    <w:basedOn w:val="a0"/>
    <w:uiPriority w:val="20"/>
    <w:qFormat/>
    <w:rsid w:val="00C9319C"/>
    <w:rPr>
      <w:i/>
      <w:iCs/>
    </w:rPr>
  </w:style>
</w:styles>
</file>

<file path=word/webSettings.xml><?xml version="1.0" encoding="utf-8"?>
<w:webSettings xmlns:r="http://schemas.openxmlformats.org/officeDocument/2006/relationships" xmlns:w="http://schemas.openxmlformats.org/wordprocessingml/2006/main">
  <w:divs>
    <w:div w:id="17596710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51412690">
          <w:marLeft w:val="0"/>
          <w:marRight w:val="0"/>
          <w:marTop w:val="0"/>
          <w:marBottom w:val="0"/>
          <w:divBdr>
            <w:top w:val="none" w:sz="0" w:space="0" w:color="auto"/>
            <w:left w:val="none" w:sz="0" w:space="0" w:color="auto"/>
            <w:bottom w:val="none" w:sz="0" w:space="0" w:color="auto"/>
            <w:right w:val="none" w:sz="0" w:space="0" w:color="auto"/>
          </w:divBdr>
          <w:divsChild>
            <w:div w:id="1227646814">
              <w:marLeft w:val="0"/>
              <w:marRight w:val="0"/>
              <w:marTop w:val="0"/>
              <w:marBottom w:val="0"/>
              <w:divBdr>
                <w:top w:val="none" w:sz="0" w:space="0" w:color="auto"/>
                <w:left w:val="none" w:sz="0" w:space="0" w:color="auto"/>
                <w:bottom w:val="none" w:sz="0" w:space="0" w:color="auto"/>
                <w:right w:val="none" w:sz="0" w:space="0" w:color="auto"/>
              </w:divBdr>
            </w:div>
            <w:div w:id="398328907">
              <w:marLeft w:val="0"/>
              <w:marRight w:val="0"/>
              <w:marTop w:val="0"/>
              <w:marBottom w:val="0"/>
              <w:divBdr>
                <w:top w:val="none" w:sz="0" w:space="0" w:color="auto"/>
                <w:left w:val="none" w:sz="0" w:space="0" w:color="auto"/>
                <w:bottom w:val="none" w:sz="0" w:space="0" w:color="auto"/>
                <w:right w:val="none" w:sz="0" w:space="0" w:color="auto"/>
              </w:divBdr>
            </w:div>
            <w:div w:id="1131285489">
              <w:marLeft w:val="0"/>
              <w:marRight w:val="0"/>
              <w:marTop w:val="0"/>
              <w:marBottom w:val="0"/>
              <w:divBdr>
                <w:top w:val="none" w:sz="0" w:space="0" w:color="auto"/>
                <w:left w:val="none" w:sz="0" w:space="0" w:color="auto"/>
                <w:bottom w:val="none" w:sz="0" w:space="0" w:color="auto"/>
                <w:right w:val="none" w:sz="0" w:space="0" w:color="auto"/>
              </w:divBdr>
            </w:div>
            <w:div w:id="788470975">
              <w:marLeft w:val="0"/>
              <w:marRight w:val="0"/>
              <w:marTop w:val="0"/>
              <w:marBottom w:val="0"/>
              <w:divBdr>
                <w:top w:val="none" w:sz="0" w:space="0" w:color="auto"/>
                <w:left w:val="none" w:sz="0" w:space="0" w:color="auto"/>
                <w:bottom w:val="none" w:sz="0" w:space="0" w:color="auto"/>
                <w:right w:val="none" w:sz="0" w:space="0" w:color="auto"/>
              </w:divBdr>
            </w:div>
            <w:div w:id="1426917496">
              <w:marLeft w:val="0"/>
              <w:marRight w:val="0"/>
              <w:marTop w:val="0"/>
              <w:marBottom w:val="0"/>
              <w:divBdr>
                <w:top w:val="none" w:sz="0" w:space="0" w:color="auto"/>
                <w:left w:val="none" w:sz="0" w:space="0" w:color="auto"/>
                <w:bottom w:val="none" w:sz="0" w:space="0" w:color="auto"/>
                <w:right w:val="none" w:sz="0" w:space="0" w:color="auto"/>
              </w:divBdr>
              <w:divsChild>
                <w:div w:id="1099594399">
                  <w:marLeft w:val="0"/>
                  <w:marRight w:val="0"/>
                  <w:marTop w:val="0"/>
                  <w:marBottom w:val="0"/>
                  <w:divBdr>
                    <w:top w:val="none" w:sz="0" w:space="0" w:color="auto"/>
                    <w:left w:val="none" w:sz="0" w:space="0" w:color="auto"/>
                    <w:bottom w:val="none" w:sz="0" w:space="0" w:color="auto"/>
                    <w:right w:val="none" w:sz="0" w:space="0" w:color="auto"/>
                  </w:divBdr>
                  <w:divsChild>
                    <w:div w:id="1257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919473">
          <w:marLeft w:val="0"/>
          <w:marRight w:val="0"/>
          <w:marTop w:val="0"/>
          <w:marBottom w:val="0"/>
          <w:divBdr>
            <w:top w:val="none" w:sz="0" w:space="0" w:color="auto"/>
            <w:left w:val="none" w:sz="0" w:space="0" w:color="auto"/>
            <w:bottom w:val="none" w:sz="0" w:space="0" w:color="auto"/>
            <w:right w:val="none" w:sz="0" w:space="0" w:color="auto"/>
          </w:divBdr>
          <w:divsChild>
            <w:div w:id="815951036">
              <w:marLeft w:val="0"/>
              <w:marRight w:val="0"/>
              <w:marTop w:val="0"/>
              <w:marBottom w:val="0"/>
              <w:divBdr>
                <w:top w:val="none" w:sz="0" w:space="0" w:color="auto"/>
                <w:left w:val="none" w:sz="0" w:space="0" w:color="auto"/>
                <w:bottom w:val="none" w:sz="0" w:space="0" w:color="auto"/>
                <w:right w:val="none" w:sz="0" w:space="0" w:color="auto"/>
              </w:divBdr>
            </w:div>
            <w:div w:id="11641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2001</Characters>
  <Application>Microsoft Office Word</Application>
  <DocSecurity>0</DocSecurity>
  <Lines>16</Lines>
  <Paragraphs>4</Paragraphs>
  <ScaleCrop>false</ScaleCrop>
  <Company>Microsoft</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1</cp:revision>
  <dcterms:created xsi:type="dcterms:W3CDTF">2013-01-15T01:32:00Z</dcterms:created>
  <dcterms:modified xsi:type="dcterms:W3CDTF">2013-01-15T01:33:00Z</dcterms:modified>
</cp:coreProperties>
</file>